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 w:cs="仿宋_GB2312"/>
          <w:b/>
          <w:bCs/>
          <w:spacing w:val="-8"/>
          <w:w w:val="95"/>
          <w:kern w:val="0"/>
          <w:sz w:val="36"/>
          <w:szCs w:val="36"/>
        </w:rPr>
      </w:pPr>
      <w:r>
        <w:rPr>
          <w:rFonts w:hint="eastAsia" w:ascii="黑体" w:eastAsia="黑体" w:cs="仿宋_GB2312"/>
          <w:sz w:val="32"/>
          <w:szCs w:val="32"/>
          <w:shd w:val="clear" w:color="auto" w:fill="FFFFFF"/>
        </w:rPr>
        <w:t>附件2</w:t>
      </w:r>
    </w:p>
    <w:p>
      <w:pPr>
        <w:spacing w:line="240" w:lineRule="exact"/>
        <w:jc w:val="center"/>
        <w:rPr>
          <w:rFonts w:hint="eastAsia" w:ascii="方正小标宋简体" w:eastAsia="方正小标宋简体" w:cs="仿宋_GB2312"/>
          <w:bCs/>
          <w:w w:val="95"/>
          <w:kern w:val="0"/>
          <w:sz w:val="36"/>
          <w:szCs w:val="36"/>
        </w:rPr>
      </w:pPr>
    </w:p>
    <w:p>
      <w:pPr>
        <w:spacing w:line="500" w:lineRule="exact"/>
        <w:rPr>
          <w:rFonts w:hint="eastAsia" w:ascii="方正小标宋简体" w:eastAsia="方正小标宋简体" w:cs="仿宋_GB2312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仿宋_GB2312"/>
          <w:bCs/>
          <w:kern w:val="0"/>
          <w:sz w:val="44"/>
          <w:szCs w:val="44"/>
        </w:rPr>
        <w:t>单行支付药品和高值药品治疗方案/效果评估表</w:t>
      </w:r>
    </w:p>
    <w:p>
      <w:pPr>
        <w:spacing w:line="240" w:lineRule="exact"/>
        <w:jc w:val="center"/>
      </w:pPr>
    </w:p>
    <w:tbl>
      <w:tblPr>
        <w:tblStyle w:val="9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755"/>
        <w:gridCol w:w="698"/>
        <w:gridCol w:w="421"/>
        <w:gridCol w:w="587"/>
        <w:gridCol w:w="268"/>
        <w:gridCol w:w="544"/>
        <w:gridCol w:w="587"/>
        <w:gridCol w:w="177"/>
        <w:gridCol w:w="410"/>
        <w:gridCol w:w="732"/>
        <w:gridCol w:w="587"/>
        <w:gridCol w:w="480"/>
        <w:gridCol w:w="150"/>
        <w:gridCol w:w="494"/>
        <w:gridCol w:w="336"/>
        <w:gridCol w:w="252"/>
        <w:gridCol w:w="193"/>
        <w:gridCol w:w="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spacing w:val="-14"/>
                <w:kern w:val="0"/>
                <w:sz w:val="22"/>
                <w:szCs w:val="22"/>
              </w:rPr>
              <w:t>(患者填写)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本人申请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身份证号码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（社会保障号码）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体重</w:t>
            </w:r>
          </w:p>
        </w:tc>
        <w:tc>
          <w:tcPr>
            <w:tcW w:w="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治疗机构名称</w:t>
            </w:r>
          </w:p>
        </w:tc>
        <w:tc>
          <w:tcPr>
            <w:tcW w:w="36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治疗机构编码</w:t>
            </w:r>
          </w:p>
        </w:tc>
        <w:tc>
          <w:tcPr>
            <w:tcW w:w="2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（医师填写）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治疗机构意见</w:t>
            </w:r>
          </w:p>
        </w:tc>
        <w:tc>
          <w:tcPr>
            <w:tcW w:w="892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疾病诊断: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治疗方案</w:t>
            </w:r>
          </w:p>
        </w:tc>
        <w:tc>
          <w:tcPr>
            <w:tcW w:w="19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医师签章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药品通用名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药品商品名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剂量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单次用药剂量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频次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如每日一次、每周两次等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给药途径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如口服、静脉注射等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一次治疗周期天数（天）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一次治疗所需的天数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治疗周期数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需要治疗的周期数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治疗周期（天）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治疗周期=一次治疗周期天数*治疗周期数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治疗评估周期（天）</w:t>
            </w:r>
          </w:p>
        </w:tc>
        <w:tc>
          <w:tcPr>
            <w:tcW w:w="1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治疗评估周期不得超过认定标准规定的评估周期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1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Cs/>
                <w:kern w:val="0"/>
                <w:sz w:val="22"/>
                <w:szCs w:val="22"/>
              </w:rPr>
              <w:t>药品使用疗效评估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肿瘤类别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非肿瘤类别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完全缓解         □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病情好转      □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医疗机构签章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审核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部分缓解         □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病情无变化    □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稳定             □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病情反复      □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进展             □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病情恶化      □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无效             □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其它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4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27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(公章)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有效期</w:t>
            </w:r>
          </w:p>
        </w:tc>
        <w:tc>
          <w:tcPr>
            <w:tcW w:w="44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   年  月   日 ---       年   月   日</w:t>
            </w: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注意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事项</w:t>
            </w:r>
          </w:p>
        </w:tc>
        <w:tc>
          <w:tcPr>
            <w:tcW w:w="8926" w:type="dxa"/>
            <w:gridSpan w:val="18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1、有效期时间=开始时间+治疗评估周期（天），且不超过一个治疗年度；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 xml:space="preserve">2、有效期内如用药及治疗发生变化，请及时到治疗机构进行疗效评估，通过疗效评估并上传新的治疗方案后产生的特殊药品费用方可报销；                                                                      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3、有效期满后需要继续治疗的，须重新办理治疗方案申请手续。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>4、异地参保患者的报销政策由参保地医保部门负责解释。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926" w:type="dxa"/>
            <w:gridSpan w:val="1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926" w:type="dxa"/>
            <w:gridSpan w:val="1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926" w:type="dxa"/>
            <w:gridSpan w:val="1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/>
                <w:bCs/>
                <w:spacing w:val="-14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cs="宋体"/>
                <w:b/>
                <w:bCs/>
                <w:spacing w:val="-14"/>
                <w:kern w:val="0"/>
                <w:sz w:val="22"/>
                <w:szCs w:val="22"/>
              </w:rPr>
              <w:t>患者填写）</w:t>
            </w:r>
          </w:p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926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本人郑重承诺：</w:t>
            </w:r>
            <w:r>
              <w:rPr>
                <w:rFonts w:hint="eastAsia" w:ascii="宋体" w:cs="宋体"/>
                <w:kern w:val="0"/>
                <w:sz w:val="22"/>
                <w:szCs w:val="22"/>
              </w:rPr>
              <w:t>我承诺对所提交的资料和此表填写内容真实性负责，自愿承担相应法律责任。</w:t>
            </w:r>
          </w:p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（请仔细阅读上述内容，并确认签字）</w:t>
            </w:r>
          </w:p>
          <w:p>
            <w:pPr>
              <w:widowControl/>
              <w:jc w:val="left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</w:rPr>
              <w:t xml:space="preserve">                                           本人签字：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8926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患者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签名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18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388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327" w:right="1519" w:bottom="127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3B11"/>
    <w:rsid w:val="0A893B11"/>
    <w:rsid w:val="0DF83A42"/>
    <w:rsid w:val="102034C8"/>
    <w:rsid w:val="10D62BAC"/>
    <w:rsid w:val="2D3B23CA"/>
    <w:rsid w:val="2EEE322E"/>
    <w:rsid w:val="39CC41F8"/>
    <w:rsid w:val="418950B6"/>
    <w:rsid w:val="42114759"/>
    <w:rsid w:val="5A392995"/>
    <w:rsid w:val="5B2B7891"/>
    <w:rsid w:val="61307569"/>
    <w:rsid w:val="6A041C4D"/>
    <w:rsid w:val="70EC0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2021-10-26T09:16:00Z</dcterms:created>
  <dc:creator>鑫之乙</dc:creator>
  <cp:lastModifiedBy>无欲</cp:lastModifiedBy>
  <dcterms:modified xsi:type="dcterms:W3CDTF">2021-10-27T08:01:06Z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16BC1EAD7E454806B0A9095ADAF8ADCF</vt:lpwstr>
  </property>
</Properties>
</file>