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50"/>
        <w:gridCol w:w="882"/>
        <w:gridCol w:w="696"/>
        <w:gridCol w:w="1707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广元市国家谈判药品定点供应商名单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 应 商 名 称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四川好药师大药房连锁有限公司广元一店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通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 扬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18080863737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广元市利州区东坝办事处绵谷路与东苑路及庭园路交汇处宏福世家B栋1层1号、2号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广元芝心大药房连锁有限公司新0七二药店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贯开培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何其香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15883581181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广元市利州区东坝宏福世家B栋1层13号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国药控股广元医药有限公司关爱大药房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朱朝华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陈小芳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0839-3500680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广元市利州区东坝龙和锦尚53号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B11"/>
    <w:rsid w:val="043A6139"/>
    <w:rsid w:val="0A893B11"/>
    <w:rsid w:val="0DF83A42"/>
    <w:rsid w:val="102034C8"/>
    <w:rsid w:val="10D62BAC"/>
    <w:rsid w:val="2D3B23CA"/>
    <w:rsid w:val="2EEE322E"/>
    <w:rsid w:val="318F41B2"/>
    <w:rsid w:val="39CC41F8"/>
    <w:rsid w:val="415D0CED"/>
    <w:rsid w:val="418950B6"/>
    <w:rsid w:val="42114759"/>
    <w:rsid w:val="5A392995"/>
    <w:rsid w:val="5B2B7891"/>
    <w:rsid w:val="61307569"/>
    <w:rsid w:val="6A041C4D"/>
    <w:rsid w:val="70EC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font21"/>
    <w:basedOn w:val="10"/>
    <w:uiPriority w:val="0"/>
    <w:rPr>
      <w:rFonts w:ascii="helvetica" w:hAnsi="helvetica" w:eastAsia="helvetica" w:cs="helvetica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2021-10-26T09:16:00Z</dcterms:created>
  <dc:creator>鑫之乙</dc:creator>
  <cp:lastModifiedBy>无欲</cp:lastModifiedBy>
  <dcterms:modified xsi:type="dcterms:W3CDTF">2021-10-27T08:02:13Z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739CBD21CBF348FCB98856F3D91922FF</vt:lpwstr>
  </property>
</Properties>
</file>