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</w:rPr>
        <w:t>广元市朝天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kern w:val="0"/>
          <w:sz w:val="44"/>
          <w:szCs w:val="44"/>
          <w:u w:val="none"/>
        </w:rPr>
        <w:t>区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kern w:val="0"/>
          <w:sz w:val="44"/>
          <w:szCs w:val="44"/>
          <w:u w:val="none"/>
          <w:lang w:eastAsia="zh-CN"/>
        </w:rPr>
        <w:t>后备干部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kern w:val="0"/>
          <w:sz w:val="44"/>
          <w:szCs w:val="44"/>
          <w:u w:val="none"/>
        </w:rPr>
        <w:t>比选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  <w:lang w:eastAsia="zh-CN"/>
        </w:rPr>
        <w:t>岗位</w:t>
      </w:r>
    </w:p>
    <w:p>
      <w:pPr>
        <w:spacing w:line="520" w:lineRule="exact"/>
        <w:jc w:val="both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一、事业单位（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5个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）</w:t>
      </w:r>
    </w:p>
    <w:tbl>
      <w:tblPr>
        <w:tblStyle w:val="3"/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864"/>
        <w:gridCol w:w="2233"/>
        <w:gridCol w:w="249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  <w:t>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空缺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  <w:t>职位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区经信局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区军民融合发展中心主任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事业副科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区商务局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区商贸服务中心主任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事业副科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区文旅体局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图书馆馆长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事业副科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区妇幼保健院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工会主席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事业副科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配备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曾家山旅游度假区服务中心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eastAsia="zh-CN"/>
              </w:rPr>
              <w:t>副主任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</w:rPr>
              <w:t>事业副科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</w:tbl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二、国有企业（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3个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）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877"/>
        <w:gridCol w:w="2250"/>
        <w:gridCol w:w="2522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tblHeader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  <w:t>单位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空缺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  <w:t>职位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  <w:t>区洞天旅游开发有限公司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董事长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  <w:lang w:eastAsia="zh-CN"/>
              </w:rPr>
              <w:t>参照副科级配备管理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  <w:t>区康道公路养护有限责任公司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总经理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  <w:lang w:eastAsia="zh-CN"/>
              </w:rPr>
              <w:t>参照副科级配备管理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广元融创文化传播有限责任公司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董事长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u w:val="none"/>
                <w:lang w:eastAsia="zh-CN"/>
              </w:rPr>
              <w:t>参照副科级配备管理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OTQxMWYyNzA0ZDgxOWViYzMyMTJkOGU4OWIyODMifQ=="/>
  </w:docVars>
  <w:rsids>
    <w:rsidRoot w:val="09C65BDD"/>
    <w:rsid w:val="09C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2022-12-15T10:12:00Z</dcterms:created>
  <dc:creator>无欲</dc:creator>
  <cp:lastModifiedBy>无欲</cp:lastModifiedBy>
  <dcterms:modified xsi:type="dcterms:W3CDTF">2022-12-15T10:12:09Z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4F44400B6D654471BF944322C5DC9162</vt:lpwstr>
  </property>
</Properties>
</file>